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1C" w:rsidRDefault="00AE511C" w:rsidP="00AE51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bookmarkStart w:id="0" w:name="_GoBack"/>
      <w:bookmarkEnd w:id="0"/>
    </w:p>
    <w:p w:rsidR="00AE511C" w:rsidRDefault="00187197" w:rsidP="00AE51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noProof/>
          <w:position w:val="-20"/>
          <w:sz w:val="22"/>
          <w:lang w:eastAsia="pt-BR"/>
        </w:rPr>
        <w:drawing>
          <wp:inline distT="0" distB="0" distL="0" distR="0">
            <wp:extent cx="902970" cy="880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1C" w:rsidRPr="00C17773" w:rsidRDefault="00AE511C" w:rsidP="0018719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C17773">
        <w:rPr>
          <w:b/>
          <w:bCs/>
        </w:rPr>
        <w:t>PRESIDÊNCIA DA REPÚBLICA</w:t>
      </w:r>
    </w:p>
    <w:p w:rsidR="00AE511C" w:rsidRPr="00C17773" w:rsidRDefault="00AE511C" w:rsidP="0018719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C17773">
        <w:rPr>
          <w:b/>
          <w:bCs/>
        </w:rPr>
        <w:t>CONTROLADORIA-GERAL DA UNIÃO</w:t>
      </w:r>
    </w:p>
    <w:p w:rsidR="00AE511C" w:rsidRPr="00C17773" w:rsidRDefault="00AE511C" w:rsidP="0018719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C17773">
        <w:rPr>
          <w:b/>
          <w:bCs/>
        </w:rPr>
        <w:t>SECRETARIA FEDERAL DE CONTROLE INTERNO</w:t>
      </w:r>
    </w:p>
    <w:p w:rsidR="00AE511C" w:rsidRPr="0073650D" w:rsidRDefault="00AE511C" w:rsidP="00AE511C">
      <w:pPr>
        <w:spacing w:after="0" w:line="240" w:lineRule="auto"/>
        <w:rPr>
          <w:rFonts w:eastAsia="Times New Roman"/>
          <w:b/>
          <w:bCs/>
          <w:lang w:eastAsia="pt-BR"/>
        </w:rPr>
      </w:pPr>
    </w:p>
    <w:p w:rsidR="00187197" w:rsidRDefault="00187197" w:rsidP="00AE511C">
      <w:pPr>
        <w:spacing w:after="0" w:line="240" w:lineRule="auto"/>
        <w:rPr>
          <w:rFonts w:eastAsia="Times New Roman"/>
          <w:bCs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5462A6">
              <w:rPr>
                <w:rFonts w:eastAsia="Times New Roman"/>
                <w:bCs/>
                <w:lang w:eastAsia="pt-BR"/>
              </w:rPr>
              <w:t>Unidade Auditada: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UNIVERSIDADE FEDERAL RURAL DE PERNAMBUCO</w:t>
            </w:r>
          </w:p>
        </w:tc>
      </w:tr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066392">
              <w:rPr>
                <w:rFonts w:eastAsia="Times New Roman"/>
                <w:lang w:eastAsia="pt-BR"/>
              </w:rPr>
              <w:t>Município - UF: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Recife</w:t>
            </w:r>
            <w:r w:rsidR="00384064" w:rsidRPr="00066392">
              <w:t xml:space="preserve"> </w:t>
            </w:r>
            <w:r w:rsidR="00384064" w:rsidRPr="00066392">
              <w:rPr>
                <w:rFonts w:eastAsia="Times New Roman"/>
                <w:lang w:eastAsia="pt-BR"/>
              </w:rPr>
              <w:t xml:space="preserve">- </w:t>
            </w:r>
            <w:r>
              <w:rPr>
                <w:rFonts w:eastAsia="Times New Roman"/>
                <w:bCs/>
                <w:lang w:eastAsia="pt-BR"/>
              </w:rPr>
              <w:t>PE</w:t>
            </w:r>
          </w:p>
        </w:tc>
      </w:tr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066392">
              <w:rPr>
                <w:rFonts w:eastAsia="Times New Roman"/>
                <w:lang w:eastAsia="pt-BR"/>
              </w:rPr>
              <w:t>Relatório nº: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201504961</w:t>
            </w:r>
          </w:p>
        </w:tc>
      </w:tr>
      <w:tr w:rsidR="00384064" w:rsidTr="00384064">
        <w:tc>
          <w:tcPr>
            <w:tcW w:w="2376" w:type="dxa"/>
          </w:tcPr>
          <w:p w:rsidR="00384064" w:rsidRDefault="00384064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 w:rsidRPr="00066392">
              <w:rPr>
                <w:rFonts w:eastAsia="Times New Roman"/>
                <w:lang w:eastAsia="pt-BR"/>
              </w:rPr>
              <w:t>UCI Executora:</w:t>
            </w:r>
          </w:p>
        </w:tc>
        <w:tc>
          <w:tcPr>
            <w:tcW w:w="6268" w:type="dxa"/>
          </w:tcPr>
          <w:p w:rsidR="00384064" w:rsidRDefault="00443368" w:rsidP="00384064">
            <w:pPr>
              <w:spacing w:line="360" w:lineRule="auto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CONTROLADORIA REGIONAL DA UNIÃO NO ESTADO DE PERNAMBUCO</w:t>
            </w:r>
          </w:p>
        </w:tc>
      </w:tr>
    </w:tbl>
    <w:p w:rsidR="00384064" w:rsidRDefault="00384064" w:rsidP="00AE511C">
      <w:pPr>
        <w:spacing w:after="0" w:line="240" w:lineRule="auto"/>
        <w:rPr>
          <w:rFonts w:eastAsia="Times New Roman"/>
          <w:bCs/>
          <w:lang w:eastAsia="pt-BR"/>
        </w:rPr>
      </w:pPr>
    </w:p>
    <w:p w:rsidR="00821774" w:rsidRDefault="00821774" w:rsidP="00AE511C">
      <w:pPr>
        <w:spacing w:after="0" w:line="240" w:lineRule="auto"/>
        <w:jc w:val="center"/>
        <w:rPr>
          <w:rFonts w:eastAsia="Times New Roman"/>
          <w:b/>
          <w:lang w:eastAsia="pt-BR"/>
        </w:rPr>
      </w:pPr>
    </w:p>
    <w:p w:rsidR="00AE511C" w:rsidRPr="00567E1F" w:rsidRDefault="00AE511C" w:rsidP="00AE511C">
      <w:pPr>
        <w:spacing w:after="0" w:line="240" w:lineRule="auto"/>
        <w:jc w:val="center"/>
        <w:rPr>
          <w:rFonts w:eastAsia="Times New Roman"/>
          <w:b/>
          <w:lang w:eastAsia="pt-BR"/>
        </w:rPr>
      </w:pPr>
      <w:r w:rsidRPr="00567E1F">
        <w:rPr>
          <w:rFonts w:eastAsia="Times New Roman"/>
          <w:b/>
          <w:lang w:eastAsia="pt-BR"/>
        </w:rPr>
        <w:t>RELATÓRIO DE AUDITORIA</w:t>
      </w:r>
    </w:p>
    <w:p w:rsidR="00AE511C" w:rsidRPr="00066392" w:rsidRDefault="00AE511C" w:rsidP="00AE511C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E511C" w:rsidRPr="00066392" w:rsidRDefault="00443368" w:rsidP="00AE511C">
      <w:pPr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Cs/>
          <w:lang w:eastAsia="pt-BR"/>
        </w:rPr>
        <w:t>Senhor Chefe da CGU-Regional/PE</w:t>
      </w:r>
      <w:r w:rsidR="00AE511C" w:rsidRPr="00066392">
        <w:rPr>
          <w:rFonts w:eastAsia="Times New Roman"/>
          <w:lang w:eastAsia="pt-BR"/>
        </w:rPr>
        <w:t xml:space="preserve">, </w:t>
      </w:r>
    </w:p>
    <w:p w:rsidR="00D83A67" w:rsidRDefault="00D83A67" w:rsidP="00384064">
      <w:pPr>
        <w:spacing w:after="0"/>
        <w:jc w:val="both"/>
        <w:rPr>
          <w:noProof/>
        </w:rPr>
      </w:pPr>
    </w:p>
    <w:p w:rsidR="00172223" w:rsidRDefault="00E03A3A" w:rsidP="00172223">
      <w:pPr>
        <w:rPr>
          <w:sz w:val="16"/>
          <w:szCs w:val="16"/>
        </w:rPr>
      </w:pPr>
    </w:p>
    <w:p w:rsidR="00172223" w:rsidRPr="00172223" w:rsidRDefault="00E03A3A" w:rsidP="00DB523C">
      <w:pPr>
        <w:jc w:val="both"/>
        <w:rPr>
          <w:sz w:val="16"/>
          <w:szCs w:val="16"/>
        </w:rPr>
      </w:pPr>
      <w:r w:rsidRPr="00EA2E1E">
        <w:t>Em atendimento à determinação contida na Ordem de Serviço nº 2015049</w:t>
      </w:r>
      <w:r>
        <w:t>6</w:t>
      </w:r>
      <w:r>
        <w:t>1</w:t>
      </w:r>
      <w:r w:rsidRPr="00EA2E1E">
        <w:t xml:space="preserve">, apresentamos os resultados dos exames realizados sob atos e consequentes fatos de gestão, ocorridos na supra-referida, no período </w:t>
      </w:r>
      <w:r>
        <w:t xml:space="preserve">de </w:t>
      </w:r>
      <w:r w:rsidRPr="00EA2E1E">
        <w:t>2</w:t>
      </w:r>
      <w:r>
        <w:t xml:space="preserve"> de janeiro de </w:t>
      </w:r>
      <w:r w:rsidRPr="00EA2E1E">
        <w:t>2014 a 31</w:t>
      </w:r>
      <w:r>
        <w:t xml:space="preserve"> de agosto de </w:t>
      </w:r>
      <w:r w:rsidRPr="00EA2E1E">
        <w:t>2015.</w:t>
      </w:r>
    </w:p>
    <w:p w:rsidR="00AE511C" w:rsidRPr="0073650D" w:rsidRDefault="00AE511C" w:rsidP="00AE511C">
      <w:pPr>
        <w:spacing w:after="0" w:line="240" w:lineRule="auto"/>
        <w:rPr>
          <w:rFonts w:eastAsia="Times New Roman"/>
          <w:lang w:eastAsia="pt-BR"/>
        </w:rPr>
      </w:pPr>
    </w:p>
    <w:p w:rsidR="00AE511C" w:rsidRPr="000C55E2" w:rsidRDefault="00AE511C" w:rsidP="00AE511C">
      <w:pPr>
        <w:spacing w:after="0" w:line="240" w:lineRule="auto"/>
        <w:rPr>
          <w:rFonts w:eastAsia="Times New Roman"/>
          <w:b/>
          <w:lang w:eastAsia="pt-BR"/>
        </w:rPr>
      </w:pPr>
      <w:r w:rsidRPr="00E63182">
        <w:rPr>
          <w:rFonts w:eastAsia="Times New Roman"/>
          <w:b/>
          <w:lang w:eastAsia="pt-BR"/>
        </w:rPr>
        <w:t>I – ESCOPO DO TRABALHO</w:t>
      </w:r>
    </w:p>
    <w:p w:rsidR="00B91EE0" w:rsidRDefault="00B91EE0" w:rsidP="00B91EE0">
      <w:pPr>
        <w:spacing w:after="0" w:line="240" w:lineRule="auto"/>
        <w:jc w:val="both"/>
        <w:rPr>
          <w:rFonts w:eastAsia="Times New Roman"/>
          <w:lang w:eastAsia="pt-BR"/>
        </w:rPr>
      </w:pPr>
    </w:p>
    <w:p w:rsidR="00172223" w:rsidRDefault="00E03A3A" w:rsidP="00172223">
      <w:pPr>
        <w:rPr>
          <w:sz w:val="16"/>
          <w:szCs w:val="16"/>
        </w:rPr>
      </w:pPr>
    </w:p>
    <w:p w:rsidR="00172223" w:rsidRPr="00172223" w:rsidRDefault="00E03A3A" w:rsidP="00DB523C">
      <w:pPr>
        <w:jc w:val="both"/>
        <w:rPr>
          <w:sz w:val="16"/>
          <w:szCs w:val="16"/>
        </w:rPr>
      </w:pPr>
      <w:r w:rsidRPr="00EA2E1E">
        <w:t xml:space="preserve">Os trabalhos foram realizados no período de </w:t>
      </w:r>
      <w:r>
        <w:t xml:space="preserve">21 de setembro a </w:t>
      </w:r>
      <w:r>
        <w:t>10</w:t>
      </w:r>
      <w:r>
        <w:t xml:space="preserve"> de novembro de 2015</w:t>
      </w:r>
      <w:r w:rsidRPr="00EA2E1E">
        <w:t xml:space="preserve">, em estrita observância às normas de auditoria aplicáveis ao serviço público federal, objetivando o acompanhamento preventivo dos atos e fatos de gestão ocorridos no período de abrangência do trabalho, qual seja, </w:t>
      </w:r>
      <w:r w:rsidRPr="00EA2E1E">
        <w:t>2</w:t>
      </w:r>
      <w:r>
        <w:t xml:space="preserve"> d</w:t>
      </w:r>
      <w:r>
        <w:t xml:space="preserve">e janeiro de </w:t>
      </w:r>
      <w:r w:rsidRPr="00EA2E1E">
        <w:t>2014 a 31</w:t>
      </w:r>
      <w:r>
        <w:t xml:space="preserve"> de agosto de </w:t>
      </w:r>
      <w:r w:rsidRPr="00EA2E1E">
        <w:t>2015</w:t>
      </w:r>
      <w:r w:rsidRPr="00EA2E1E">
        <w:t>. Nenhuma restrição foi imposta aos nossos exames, realizados por amostragem, sobre a</w:t>
      </w:r>
      <w:r>
        <w:t>s</w:t>
      </w:r>
      <w:r w:rsidRPr="00EA2E1E">
        <w:t xml:space="preserve"> área</w:t>
      </w:r>
      <w:r>
        <w:t>s</w:t>
      </w:r>
      <w:r>
        <w:t xml:space="preserve"> de </w:t>
      </w:r>
      <w:r>
        <w:t>pagamentos e alterações contratuais, extrapolação de prazos legais e atuação da fiscalização de contratos</w:t>
      </w:r>
      <w:r>
        <w:t>.</w:t>
      </w:r>
    </w:p>
    <w:p w:rsidR="00B91EE0" w:rsidRPr="00B91EE0" w:rsidRDefault="00B91EE0" w:rsidP="00B91EE0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E511C" w:rsidRPr="000C55E2" w:rsidRDefault="00AE511C" w:rsidP="009D286F">
      <w:pPr>
        <w:spacing w:after="0" w:line="360" w:lineRule="auto"/>
        <w:rPr>
          <w:rFonts w:eastAsia="Times New Roman"/>
          <w:b/>
          <w:lang w:eastAsia="pt-BR"/>
        </w:rPr>
      </w:pPr>
      <w:r w:rsidRPr="00E63182">
        <w:rPr>
          <w:rFonts w:eastAsia="Times New Roman"/>
          <w:b/>
          <w:lang w:eastAsia="pt-BR"/>
        </w:rPr>
        <w:t>I</w:t>
      </w:r>
      <w:r>
        <w:rPr>
          <w:rFonts w:eastAsia="Times New Roman"/>
          <w:b/>
          <w:lang w:eastAsia="pt-BR"/>
        </w:rPr>
        <w:t>I</w:t>
      </w:r>
      <w:r w:rsidRPr="00E63182">
        <w:rPr>
          <w:rFonts w:eastAsia="Times New Roman"/>
          <w:b/>
          <w:lang w:eastAsia="pt-BR"/>
        </w:rPr>
        <w:t xml:space="preserve"> – </w:t>
      </w:r>
      <w:r>
        <w:rPr>
          <w:rFonts w:eastAsia="Times New Roman"/>
          <w:b/>
          <w:lang w:eastAsia="pt-BR"/>
        </w:rPr>
        <w:t>RESULTADO DOS EXAMES</w:t>
      </w:r>
    </w:p>
    <w:p w:rsidR="00D526C2" w:rsidRPr="00F81303" w:rsidRDefault="00E03A3A" w:rsidP="0032314A">
      <w:pPr>
        <w:spacing w:after="0" w:line="360" w:lineRule="auto"/>
        <w:rPr>
          <w:rFonts w:eastAsia="Times New Roman"/>
          <w:b/>
          <w:lang w:eastAsia="pt-BR"/>
        </w:rPr>
      </w:pPr>
      <w:r w:rsidRPr="00F81303">
        <w:rPr>
          <w:b/>
        </w:rPr>
        <w:t>1</w:t>
      </w:r>
      <w:r w:rsidRPr="00F81303">
        <w:rPr>
          <w:b/>
        </w:rPr>
        <w:t xml:space="preserve"> </w:t>
      </w:r>
      <w:r w:rsidRPr="00F81303">
        <w:rPr>
          <w:b/>
        </w:rPr>
        <w:t xml:space="preserve">GESTÃO DO SUPRIMENTO DE BENS/SERVIÇOS        </w:t>
      </w:r>
    </w:p>
    <w:p w:rsidR="00C559D3" w:rsidRPr="005D627D" w:rsidRDefault="00E03A3A" w:rsidP="00DA7949">
      <w:pPr>
        <w:spacing w:after="0" w:line="360" w:lineRule="auto"/>
        <w:rPr>
          <w:b/>
        </w:rPr>
      </w:pPr>
      <w:r w:rsidRPr="005D627D">
        <w:rPr>
          <w:b/>
        </w:rPr>
        <w:t>1.1</w:t>
      </w:r>
      <w:r w:rsidRPr="005D627D">
        <w:rPr>
          <w:b/>
        </w:rPr>
        <w:t xml:space="preserve"> </w:t>
      </w:r>
      <w:r w:rsidRPr="005D627D">
        <w:rPr>
          <w:b/>
        </w:rPr>
        <w:t xml:space="preserve">CONTRATOS DE OBRAS, COMPRAS E SERVIÇOS       </w:t>
      </w:r>
      <w:r w:rsidRPr="005D627D">
        <w:rPr>
          <w:b/>
        </w:rPr>
        <w:t xml:space="preserve"> </w:t>
      </w:r>
    </w:p>
    <w:p w:rsidR="0016745C" w:rsidRPr="00CD0297" w:rsidRDefault="00E03A3A" w:rsidP="009D79D9">
      <w:pPr>
        <w:spacing w:after="0" w:line="360" w:lineRule="auto"/>
        <w:rPr>
          <w:b/>
        </w:rPr>
      </w:pPr>
      <w:r w:rsidRPr="00CD0297">
        <w:rPr>
          <w:b/>
        </w:rPr>
        <w:t>1.1.1</w:t>
      </w:r>
      <w:r w:rsidRPr="00CD0297">
        <w:rPr>
          <w:b/>
        </w:rPr>
        <w:t xml:space="preserve"> </w:t>
      </w:r>
      <w:r w:rsidRPr="00CD0297">
        <w:rPr>
          <w:b/>
        </w:rPr>
        <w:t xml:space="preserve">EXTRAPOLAÇÃO DE PRAZOS LEGAIS                </w:t>
      </w:r>
      <w:r w:rsidRPr="00CD0297">
        <w:rPr>
          <w:b/>
        </w:rPr>
        <w:t xml:space="preserve"> </w:t>
      </w:r>
    </w:p>
    <w:p w:rsidR="00D526C2" w:rsidRPr="004339A0" w:rsidRDefault="00E03A3A" w:rsidP="00D526C2">
      <w:pPr>
        <w:spacing w:after="0" w:line="240" w:lineRule="auto"/>
        <w:rPr>
          <w:rFonts w:ascii="Arial" w:hAnsi="Arial" w:cs="Arial"/>
          <w:b/>
        </w:rPr>
      </w:pPr>
      <w:r w:rsidRPr="004339A0">
        <w:rPr>
          <w:b/>
        </w:rPr>
        <w:lastRenderedPageBreak/>
        <w:t>1.1.1.1</w:t>
      </w:r>
      <w:r w:rsidRPr="004339A0">
        <w:rPr>
          <w:rFonts w:ascii="Arial" w:hAnsi="Arial" w:cs="Arial"/>
          <w:b/>
        </w:rPr>
        <w:t xml:space="preserve"> </w:t>
      </w:r>
      <w:r w:rsidRPr="004339A0">
        <w:rPr>
          <w:b/>
        </w:rPr>
        <w:t>INFORMAÇÃO</w:t>
      </w:r>
    </w:p>
    <w:p w:rsidR="00D526C2" w:rsidRPr="00B67E20" w:rsidRDefault="00E03A3A" w:rsidP="00D526C2">
      <w:pPr>
        <w:spacing w:after="0" w:line="240" w:lineRule="auto"/>
        <w:rPr>
          <w:b/>
        </w:rPr>
      </w:pPr>
    </w:p>
    <w:p w:rsidR="00D526C2" w:rsidRPr="00890103" w:rsidRDefault="00E03A3A" w:rsidP="00D526C2">
      <w:pPr>
        <w:spacing w:after="0" w:line="240" w:lineRule="auto"/>
        <w:rPr>
          <w:b/>
        </w:rPr>
      </w:pPr>
      <w:r w:rsidRPr="00890103">
        <w:rPr>
          <w:b/>
        </w:rPr>
        <w:t>Adequação de cláusula orçamentária às disposições do art. 30 do Decreto nº 93.872/1986.</w:t>
      </w:r>
    </w:p>
    <w:p w:rsidR="00E03FB5" w:rsidRDefault="00E03A3A" w:rsidP="00743777">
      <w:pPr>
        <w:spacing w:after="0" w:line="240" w:lineRule="auto"/>
      </w:pPr>
    </w:p>
    <w:p w:rsidR="00D526C2" w:rsidRPr="004339A0" w:rsidRDefault="00E03A3A" w:rsidP="00D526C2">
      <w:pPr>
        <w:spacing w:after="0" w:line="240" w:lineRule="auto"/>
        <w:rPr>
          <w:rFonts w:ascii="Arial" w:hAnsi="Arial" w:cs="Arial"/>
          <w:b/>
        </w:rPr>
      </w:pPr>
      <w:r>
        <w:rPr>
          <w:b/>
        </w:rPr>
        <w:t>Fato</w:t>
      </w:r>
    </w:p>
    <w:p w:rsidR="00D526C2" w:rsidRPr="00B531A3" w:rsidRDefault="00E03A3A" w:rsidP="00D526C2">
      <w:pPr>
        <w:spacing w:after="0" w:line="240" w:lineRule="auto"/>
        <w:rPr>
          <w:b/>
        </w:rPr>
      </w:pPr>
    </w:p>
    <w:p w:rsidR="007512B1" w:rsidRPr="007512B1" w:rsidRDefault="00E03A3A" w:rsidP="007512B1">
      <w:pPr>
        <w:spacing w:before="100" w:beforeAutospacing="1" w:after="100" w:afterAutospacing="1" w:line="240" w:lineRule="auto"/>
        <w:contextualSpacing/>
        <w:jc w:val="both"/>
      </w:pPr>
      <w:r w:rsidRPr="007512B1">
        <w:t>Analisados os Contratos nºs</w:t>
      </w:r>
      <w:r w:rsidRPr="007512B1">
        <w:t xml:space="preserve"> 29/2014 (prestação de serviços de engenharia e arquitetura para realização de estudos, projetos, supervisão, gerenciamento, análise e acompanhamento de projetos contratados, bem como para apoio à fiscalização de obras prediais, reformas, ampliação, adequa</w:t>
      </w:r>
      <w:r w:rsidRPr="007512B1">
        <w:t>ção, recuperação estrutural e restauração), 12/2014 (execução de reforma e ampliação da Transrural e construção de três galpões), 19/2014 (elaboração e desenvolvimento de projetos básico e executivo de engenharia e execução das obras de construção da Unida</w:t>
      </w:r>
      <w:r w:rsidRPr="007512B1">
        <w:t>de Acadêmica do Cabo de Santo Agostinho – UACSA), 10/2014 (prestação de serviços continuados de manutenção predial no Campus de Dois Irmãos e no CODAI) e 46/2014 (execução de serviços para conclusão de edificações da Unidade Acadêmica de Serra Talhada – UA</w:t>
      </w:r>
      <w:r w:rsidRPr="007512B1">
        <w:t>ST), verificou-se a adequação da redação da cláusula orçamentária, com indicação da classificação da despesa e do crédito para o exercício vigente e para os futuros, em conformidade com as disposições do art. 30 do Decreto nº 93.872/1986.</w:t>
      </w:r>
    </w:p>
    <w:p w:rsidR="007512B1" w:rsidRPr="007512B1" w:rsidRDefault="00E03A3A" w:rsidP="007512B1">
      <w:pPr>
        <w:spacing w:before="100" w:beforeAutospacing="1" w:after="100" w:afterAutospacing="1" w:line="240" w:lineRule="auto"/>
        <w:contextualSpacing/>
        <w:jc w:val="both"/>
      </w:pPr>
    </w:p>
    <w:p w:rsidR="007512B1" w:rsidRPr="007512B1" w:rsidRDefault="00E03A3A" w:rsidP="007512B1">
      <w:pPr>
        <w:spacing w:before="100" w:beforeAutospacing="1" w:after="100" w:afterAutospacing="1" w:line="240" w:lineRule="auto"/>
        <w:contextualSpacing/>
        <w:jc w:val="both"/>
      </w:pPr>
      <w:r w:rsidRPr="007512B1">
        <w:t xml:space="preserve">Considerando as </w:t>
      </w:r>
      <w:r w:rsidRPr="007512B1">
        <w:t>ações adotadas pela UFRPE, percebe-se que a Entidade não mais incorre em impropriedade que fora objeto de recomendação do órgão de controle interno disposta no Relatório de Auditoria nº 254892:</w:t>
      </w:r>
    </w:p>
    <w:p w:rsidR="007512B1" w:rsidRPr="007512B1" w:rsidRDefault="00E03A3A" w:rsidP="007512B1">
      <w:pPr>
        <w:spacing w:before="100" w:beforeAutospacing="1" w:after="100" w:afterAutospacing="1" w:line="240" w:lineRule="auto"/>
        <w:contextualSpacing/>
        <w:jc w:val="both"/>
      </w:pPr>
    </w:p>
    <w:p w:rsidR="000B3106" w:rsidRDefault="00E03A3A" w:rsidP="007512B1">
      <w:pPr>
        <w:spacing w:before="100" w:beforeAutospacing="1" w:after="100" w:afterAutospacing="1" w:line="240" w:lineRule="auto"/>
        <w:contextualSpacing/>
        <w:jc w:val="both"/>
      </w:pPr>
      <w:r w:rsidRPr="007512B1">
        <w:t>Constatação 1.1.1.14 (014), Recomendação 001: Cumprir as disp</w:t>
      </w:r>
      <w:r w:rsidRPr="007512B1">
        <w:t>osições do art. 30 do Decreto nº 93.872/1996, relativamente à redação que deve ser dada a clausula orçamentária de contratos em que esteja prevista a realização de despesa à conta do orçamento de anos subseqüentes.</w:t>
      </w:r>
    </w:p>
    <w:p w:rsidR="000A4052" w:rsidRPr="009609CE" w:rsidRDefault="00E03A3A" w:rsidP="00F37271">
      <w:pPr>
        <w:spacing w:before="100" w:beforeAutospacing="1" w:after="100" w:afterAutospacing="1" w:line="240" w:lineRule="auto"/>
        <w:contextualSpacing/>
        <w:jc w:val="both"/>
      </w:pPr>
      <w:r w:rsidRPr="009609CE">
        <w:t xml:space="preserve"> </w:t>
      </w:r>
    </w:p>
    <w:p w:rsidR="000A4052" w:rsidRPr="00514268" w:rsidRDefault="00E03A3A" w:rsidP="00F37271">
      <w:pPr>
        <w:spacing w:before="100" w:beforeAutospacing="1" w:after="100" w:afterAutospacing="1" w:line="240" w:lineRule="auto"/>
        <w:contextualSpacing/>
        <w:jc w:val="both"/>
        <w:rPr>
          <w:color w:val="FFFFFF" w:themeColor="background1"/>
          <w:spacing w:val="-514"/>
          <w:sz w:val="2"/>
          <w:szCs w:val="2"/>
        </w:rPr>
      </w:pPr>
      <w:r w:rsidRPr="00514268">
        <w:rPr>
          <w:color w:val="FFFFFF" w:themeColor="background1"/>
          <w:spacing w:val="-514"/>
          <w:sz w:val="2"/>
          <w:szCs w:val="2"/>
        </w:rPr>
        <w:t>##/Fato##</w:t>
      </w:r>
    </w:p>
    <w:p w:rsidR="0016745C" w:rsidRPr="00CD0297" w:rsidRDefault="00E03A3A" w:rsidP="009D79D9">
      <w:pPr>
        <w:spacing w:after="0" w:line="360" w:lineRule="auto"/>
        <w:rPr>
          <w:b/>
        </w:rPr>
      </w:pPr>
      <w:r w:rsidRPr="00CD0297">
        <w:rPr>
          <w:b/>
        </w:rPr>
        <w:t>1.1.2</w:t>
      </w:r>
      <w:r w:rsidRPr="00CD0297">
        <w:rPr>
          <w:b/>
        </w:rPr>
        <w:t xml:space="preserve"> </w:t>
      </w:r>
      <w:r w:rsidRPr="00CD0297">
        <w:rPr>
          <w:b/>
        </w:rPr>
        <w:t xml:space="preserve">ALTERAÇÕES CONTRATUAIS </w:t>
      </w:r>
      <w:r w:rsidRPr="00CD0297">
        <w:rPr>
          <w:b/>
        </w:rPr>
        <w:t xml:space="preserve">                      </w:t>
      </w:r>
      <w:r w:rsidRPr="00CD0297">
        <w:rPr>
          <w:b/>
        </w:rPr>
        <w:t xml:space="preserve"> </w:t>
      </w:r>
    </w:p>
    <w:p w:rsidR="00D526C2" w:rsidRPr="004339A0" w:rsidRDefault="00E03A3A" w:rsidP="00D526C2">
      <w:pPr>
        <w:spacing w:after="0" w:line="240" w:lineRule="auto"/>
        <w:rPr>
          <w:rFonts w:ascii="Arial" w:hAnsi="Arial" w:cs="Arial"/>
          <w:b/>
        </w:rPr>
      </w:pPr>
      <w:r w:rsidRPr="004339A0">
        <w:rPr>
          <w:b/>
        </w:rPr>
        <w:t>1.1.2.1</w:t>
      </w:r>
      <w:r w:rsidRPr="004339A0">
        <w:rPr>
          <w:rFonts w:ascii="Arial" w:hAnsi="Arial" w:cs="Arial"/>
          <w:b/>
        </w:rPr>
        <w:t xml:space="preserve"> </w:t>
      </w:r>
      <w:r w:rsidRPr="004339A0">
        <w:rPr>
          <w:b/>
        </w:rPr>
        <w:t>INFORMAÇÃO</w:t>
      </w:r>
    </w:p>
    <w:p w:rsidR="00D526C2" w:rsidRPr="00B67E20" w:rsidRDefault="00E03A3A" w:rsidP="00D526C2">
      <w:pPr>
        <w:spacing w:after="0" w:line="240" w:lineRule="auto"/>
        <w:rPr>
          <w:b/>
        </w:rPr>
      </w:pPr>
    </w:p>
    <w:p w:rsidR="00D526C2" w:rsidRPr="00890103" w:rsidRDefault="00E03A3A" w:rsidP="00D526C2">
      <w:pPr>
        <w:spacing w:after="0" w:line="240" w:lineRule="auto"/>
        <w:rPr>
          <w:b/>
        </w:rPr>
      </w:pPr>
      <w:r w:rsidRPr="00890103">
        <w:rPr>
          <w:b/>
        </w:rPr>
        <w:t>Formalização do devido termo aditivo quando da alteração nas quantidades de serviços contratados.</w:t>
      </w:r>
    </w:p>
    <w:p w:rsidR="00E03FB5" w:rsidRDefault="00E03A3A" w:rsidP="00743777">
      <w:pPr>
        <w:spacing w:after="0" w:line="240" w:lineRule="auto"/>
      </w:pPr>
    </w:p>
    <w:p w:rsidR="00D526C2" w:rsidRPr="004339A0" w:rsidRDefault="00E03A3A" w:rsidP="00D526C2">
      <w:pPr>
        <w:spacing w:after="0" w:line="240" w:lineRule="auto"/>
        <w:rPr>
          <w:rFonts w:ascii="Arial" w:hAnsi="Arial" w:cs="Arial"/>
          <w:b/>
        </w:rPr>
      </w:pPr>
      <w:r>
        <w:rPr>
          <w:b/>
        </w:rPr>
        <w:t>Fato</w:t>
      </w:r>
    </w:p>
    <w:p w:rsidR="00D526C2" w:rsidRPr="00B531A3" w:rsidRDefault="00E03A3A" w:rsidP="00D526C2">
      <w:pPr>
        <w:spacing w:after="0" w:line="240" w:lineRule="auto"/>
        <w:rPr>
          <w:b/>
        </w:rPr>
      </w:pPr>
    </w:p>
    <w:p w:rsidR="004C0B4B" w:rsidRPr="004C0B4B" w:rsidRDefault="00E03A3A" w:rsidP="004C0B4B">
      <w:pPr>
        <w:spacing w:before="100" w:beforeAutospacing="1" w:after="100" w:afterAutospacing="1" w:line="240" w:lineRule="auto"/>
        <w:contextualSpacing/>
        <w:jc w:val="both"/>
      </w:pPr>
      <w:r w:rsidRPr="004C0B4B">
        <w:t>Analisados os Contratos nºs</w:t>
      </w:r>
      <w:r w:rsidRPr="004C0B4B">
        <w:t xml:space="preserve"> 29/2014 (prestação de serviços de engenharia e arquitetura para realização de estudos, projetos, supervisão, gerenciamento, análise e acompanhamento de projetos contratados, bem como para apoio à fiscalização de obras prediais, reformas, ampliação, adequa</w:t>
      </w:r>
      <w:r w:rsidRPr="004C0B4B">
        <w:t>ção, recuperação estrutural e restauração), 10/2014 (prestação de serviços continuados de manutenção predial no Campus de Dois Irmãos e no CODAI) e 33/2014 (construção do Prédio de Engenharia de Alimentos na Unidade Acadêmica de Garanhuns – UAG), verificou</w:t>
      </w:r>
      <w:r w:rsidRPr="004C0B4B">
        <w:t>-se a formalização de termo aditivo registrando as alterações nas quantidades de serviços a serem executados nas obras contratadas.</w:t>
      </w:r>
    </w:p>
    <w:p w:rsidR="004C0B4B" w:rsidRPr="004C0B4B" w:rsidRDefault="00E03A3A" w:rsidP="004C0B4B">
      <w:pPr>
        <w:spacing w:before="100" w:beforeAutospacing="1" w:after="100" w:afterAutospacing="1" w:line="240" w:lineRule="auto"/>
        <w:contextualSpacing/>
        <w:jc w:val="both"/>
      </w:pPr>
    </w:p>
    <w:p w:rsidR="004C0B4B" w:rsidRPr="004C0B4B" w:rsidRDefault="00E03A3A" w:rsidP="004C0B4B">
      <w:pPr>
        <w:spacing w:before="100" w:beforeAutospacing="1" w:after="100" w:afterAutospacing="1" w:line="240" w:lineRule="auto"/>
        <w:contextualSpacing/>
        <w:jc w:val="both"/>
      </w:pPr>
      <w:r w:rsidRPr="004C0B4B">
        <w:t>Considerando as ações adotadas pela UFRPE, percebe-se que a Entidade não mais incorre em impropriedade que fora objeto de r</w:t>
      </w:r>
      <w:r w:rsidRPr="004C0B4B">
        <w:t>ecomendação do órgão de controle interno disposta no Relatório de Auditoria nº 1275656:</w:t>
      </w:r>
    </w:p>
    <w:p w:rsidR="004C0B4B" w:rsidRPr="004C0B4B" w:rsidRDefault="00E03A3A" w:rsidP="004C0B4B">
      <w:pPr>
        <w:spacing w:before="100" w:beforeAutospacing="1" w:after="100" w:afterAutospacing="1" w:line="240" w:lineRule="auto"/>
        <w:contextualSpacing/>
        <w:jc w:val="both"/>
      </w:pPr>
    </w:p>
    <w:p w:rsidR="000B3106" w:rsidRDefault="00E03A3A" w:rsidP="004C0B4B">
      <w:pPr>
        <w:spacing w:before="100" w:beforeAutospacing="1" w:after="100" w:afterAutospacing="1" w:line="240" w:lineRule="auto"/>
        <w:contextualSpacing/>
        <w:jc w:val="both"/>
      </w:pPr>
      <w:r w:rsidRPr="004C0B4B">
        <w:lastRenderedPageBreak/>
        <w:t>Constatação 4.1.2.5 (006), Recomendação 3: Caso haja necessidade alterar os quantitativos a serem executados, celebrar termo aditivo que contemple tais mudanças.</w:t>
      </w:r>
    </w:p>
    <w:p w:rsidR="000A4052" w:rsidRPr="009609CE" w:rsidRDefault="00E03A3A" w:rsidP="00F37271">
      <w:pPr>
        <w:spacing w:before="100" w:beforeAutospacing="1" w:after="100" w:afterAutospacing="1" w:line="240" w:lineRule="auto"/>
        <w:contextualSpacing/>
        <w:jc w:val="both"/>
      </w:pPr>
      <w:r w:rsidRPr="009609CE">
        <w:t xml:space="preserve"> </w:t>
      </w:r>
    </w:p>
    <w:p w:rsidR="000A4052" w:rsidRPr="00514268" w:rsidRDefault="00E03A3A" w:rsidP="00F37271">
      <w:pPr>
        <w:spacing w:before="100" w:beforeAutospacing="1" w:after="100" w:afterAutospacing="1" w:line="240" w:lineRule="auto"/>
        <w:contextualSpacing/>
        <w:jc w:val="both"/>
        <w:rPr>
          <w:color w:val="FFFFFF" w:themeColor="background1"/>
          <w:spacing w:val="-514"/>
          <w:sz w:val="2"/>
          <w:szCs w:val="2"/>
        </w:rPr>
      </w:pPr>
      <w:r w:rsidRPr="00514268">
        <w:rPr>
          <w:color w:val="FFFFFF" w:themeColor="background1"/>
          <w:spacing w:val="-514"/>
          <w:sz w:val="2"/>
          <w:szCs w:val="2"/>
        </w:rPr>
        <w:t>##/Fato##</w:t>
      </w:r>
    </w:p>
    <w:p w:rsidR="0016745C" w:rsidRPr="00CD0297" w:rsidRDefault="00E03A3A" w:rsidP="009D79D9">
      <w:pPr>
        <w:spacing w:after="0" w:line="360" w:lineRule="auto"/>
        <w:rPr>
          <w:b/>
        </w:rPr>
      </w:pPr>
      <w:r w:rsidRPr="00CD0297">
        <w:rPr>
          <w:b/>
        </w:rPr>
        <w:t>1.1.3</w:t>
      </w:r>
      <w:r w:rsidRPr="00CD0297">
        <w:rPr>
          <w:b/>
        </w:rPr>
        <w:t xml:space="preserve"> </w:t>
      </w:r>
      <w:r w:rsidRPr="00CD0297">
        <w:rPr>
          <w:b/>
        </w:rPr>
        <w:t xml:space="preserve">PAGAMENTOS CONTRATUAIS                       </w:t>
      </w:r>
      <w:r w:rsidRPr="00CD0297">
        <w:rPr>
          <w:b/>
        </w:rPr>
        <w:t xml:space="preserve"> </w:t>
      </w:r>
    </w:p>
    <w:p w:rsidR="00D526C2" w:rsidRPr="004339A0" w:rsidRDefault="00E03A3A" w:rsidP="00D526C2">
      <w:pPr>
        <w:spacing w:after="0" w:line="240" w:lineRule="auto"/>
        <w:rPr>
          <w:rFonts w:ascii="Arial" w:hAnsi="Arial" w:cs="Arial"/>
          <w:b/>
        </w:rPr>
      </w:pPr>
      <w:r w:rsidRPr="004339A0">
        <w:rPr>
          <w:b/>
        </w:rPr>
        <w:t>1.1.3.1</w:t>
      </w:r>
      <w:r w:rsidRPr="004339A0">
        <w:rPr>
          <w:rFonts w:ascii="Arial" w:hAnsi="Arial" w:cs="Arial"/>
          <w:b/>
        </w:rPr>
        <w:t xml:space="preserve"> </w:t>
      </w:r>
      <w:r w:rsidRPr="004339A0">
        <w:rPr>
          <w:b/>
        </w:rPr>
        <w:t>INFORMAÇÃO</w:t>
      </w:r>
    </w:p>
    <w:p w:rsidR="00D526C2" w:rsidRPr="00B67E20" w:rsidRDefault="00E03A3A" w:rsidP="00D526C2">
      <w:pPr>
        <w:spacing w:after="0" w:line="240" w:lineRule="auto"/>
        <w:rPr>
          <w:b/>
        </w:rPr>
      </w:pPr>
    </w:p>
    <w:p w:rsidR="00D526C2" w:rsidRPr="00890103" w:rsidRDefault="00E03A3A" w:rsidP="00D526C2">
      <w:pPr>
        <w:spacing w:after="0" w:line="240" w:lineRule="auto"/>
        <w:rPr>
          <w:b/>
        </w:rPr>
      </w:pPr>
      <w:r w:rsidRPr="00890103">
        <w:rPr>
          <w:b/>
        </w:rPr>
        <w:t>Inobservância de realização de pagamentos relativos a obras sem respaldo contratual.</w:t>
      </w:r>
    </w:p>
    <w:p w:rsidR="00E03FB5" w:rsidRDefault="00E03A3A" w:rsidP="00743777">
      <w:pPr>
        <w:spacing w:after="0" w:line="240" w:lineRule="auto"/>
      </w:pPr>
    </w:p>
    <w:p w:rsidR="00D526C2" w:rsidRPr="004339A0" w:rsidRDefault="00E03A3A" w:rsidP="00D526C2">
      <w:pPr>
        <w:spacing w:after="0" w:line="240" w:lineRule="auto"/>
        <w:rPr>
          <w:rFonts w:ascii="Arial" w:hAnsi="Arial" w:cs="Arial"/>
          <w:b/>
        </w:rPr>
      </w:pPr>
      <w:r>
        <w:rPr>
          <w:b/>
        </w:rPr>
        <w:t>Fato</w:t>
      </w:r>
    </w:p>
    <w:p w:rsidR="00D526C2" w:rsidRPr="00B531A3" w:rsidRDefault="00E03A3A" w:rsidP="00D526C2">
      <w:pPr>
        <w:spacing w:after="0" w:line="240" w:lineRule="auto"/>
        <w:rPr>
          <w:b/>
        </w:rPr>
      </w:pPr>
    </w:p>
    <w:p w:rsidR="000F186B" w:rsidRPr="000F186B" w:rsidRDefault="00E03A3A" w:rsidP="000F186B">
      <w:pPr>
        <w:spacing w:before="100" w:beforeAutospacing="1" w:after="100" w:afterAutospacing="1" w:line="240" w:lineRule="auto"/>
        <w:contextualSpacing/>
        <w:jc w:val="both"/>
      </w:pPr>
      <w:r w:rsidRPr="000F186B">
        <w:t>Analisados os processos relativos à execução dos Contratos nºs</w:t>
      </w:r>
      <w:r w:rsidRPr="000F186B">
        <w:t xml:space="preserve"> 29/2014 (prestação de serviços de engenharia e arquitetura para realização de estudos, projetos, supervisão, gerenciamento, análise e acompanhamento de projetos contratados, bem como para apoio à fiscalização de obras prediais, reformas, ampliação, adequa</w:t>
      </w:r>
      <w:r w:rsidRPr="000F186B">
        <w:t>ção, recuperação estrutural e restauração), 12/2014 (execução de reforma e ampliação da Transrural e construção de três galpões), 19/2014 (elaboração e desenvolvimento de projetos básico e executivo de engenharia e execução das obras de construção da Unida</w:t>
      </w:r>
      <w:r w:rsidRPr="000F186B">
        <w:t>de Acadêmica do Cabo de Santo Agostinho – UACSA), 10/2014 (prestação de serviços continuados de manutenção predial no Campus de Dois Irmãos e no CODAI), 33/2014 (construção do Prédio de Engenharia de Alimentos na Unidade Acadêmica de Garanhuns – UAG), 49/2</w:t>
      </w:r>
      <w:r w:rsidRPr="000F186B">
        <w:t>014 (execução de reforço das fundações e conclusão da construção da Biblioteca do CEGOE) e 46/2014 (execução de serviços para conclusão de edificações da Unidade Acadêmica de Serra Talhada – UAST), não foi observada a existência de realização de pagamentos</w:t>
      </w:r>
      <w:r w:rsidRPr="000F186B">
        <w:t xml:space="preserve"> sem respaldo contratual.</w:t>
      </w:r>
    </w:p>
    <w:p w:rsidR="000F186B" w:rsidRPr="000F186B" w:rsidRDefault="00E03A3A" w:rsidP="000F186B">
      <w:pPr>
        <w:spacing w:before="100" w:beforeAutospacing="1" w:after="100" w:afterAutospacing="1" w:line="240" w:lineRule="auto"/>
        <w:contextualSpacing/>
        <w:jc w:val="both"/>
      </w:pPr>
    </w:p>
    <w:p w:rsidR="000F186B" w:rsidRPr="000F186B" w:rsidRDefault="00E03A3A" w:rsidP="000F186B">
      <w:pPr>
        <w:spacing w:before="100" w:beforeAutospacing="1" w:after="100" w:afterAutospacing="1" w:line="240" w:lineRule="auto"/>
        <w:contextualSpacing/>
        <w:jc w:val="both"/>
      </w:pPr>
      <w:r w:rsidRPr="000F186B">
        <w:t>Considerando as ações adotadas pela UFRPE, percebe-se que a Entidade não mais incorre em impropriedade</w:t>
      </w:r>
      <w:r>
        <w:t>s</w:t>
      </w:r>
      <w:r w:rsidRPr="000F186B">
        <w:t xml:space="preserve"> que fora</w:t>
      </w:r>
      <w:r>
        <w:t>m</w:t>
      </w:r>
      <w:r w:rsidRPr="000F186B">
        <w:t xml:space="preserve"> objeto de recomendaç</w:t>
      </w:r>
      <w:r>
        <w:t>ões</w:t>
      </w:r>
      <w:r w:rsidRPr="000F186B">
        <w:t xml:space="preserve"> do órgão de controle interno disposta</w:t>
      </w:r>
      <w:r>
        <w:t>s</w:t>
      </w:r>
      <w:r w:rsidRPr="000F186B">
        <w:t xml:space="preserve"> no Relatório de Auditoria nº 1257656:</w:t>
      </w:r>
    </w:p>
    <w:p w:rsidR="000F186B" w:rsidRPr="000F186B" w:rsidRDefault="00E03A3A" w:rsidP="000F186B">
      <w:pPr>
        <w:spacing w:before="100" w:beforeAutospacing="1" w:after="100" w:afterAutospacing="1" w:line="240" w:lineRule="auto"/>
        <w:contextualSpacing/>
        <w:jc w:val="both"/>
      </w:pPr>
    </w:p>
    <w:p w:rsidR="000F186B" w:rsidRPr="000F186B" w:rsidRDefault="00E03A3A" w:rsidP="000F186B">
      <w:pPr>
        <w:spacing w:before="100" w:beforeAutospacing="1" w:after="100" w:afterAutospacing="1" w:line="240" w:lineRule="auto"/>
        <w:contextualSpacing/>
        <w:jc w:val="both"/>
      </w:pPr>
      <w:r w:rsidRPr="000F186B">
        <w:t>Constatação 4</w:t>
      </w:r>
      <w:r w:rsidRPr="000F186B">
        <w:t>.1.2.5 (006), Recomendação 1: Adotar controles internos com vistas a evitar a realização de pagamentos sem respaldo contratual; Recomendação 2: Aprimorar o planejamento referente ao correto dimensionamento dos quantitativos das obras, com vistas a evitar a</w:t>
      </w:r>
      <w:r w:rsidRPr="000F186B">
        <w:t xml:space="preserve"> realização de pagamentos sem respaldo contratual.</w:t>
      </w:r>
    </w:p>
    <w:p w:rsidR="000F186B" w:rsidRPr="000F186B" w:rsidRDefault="00E03A3A" w:rsidP="000F186B">
      <w:pPr>
        <w:spacing w:before="100" w:beforeAutospacing="1" w:after="100" w:afterAutospacing="1" w:line="240" w:lineRule="auto"/>
        <w:contextualSpacing/>
        <w:jc w:val="both"/>
      </w:pPr>
    </w:p>
    <w:p w:rsidR="000F186B" w:rsidRPr="000F186B" w:rsidRDefault="00E03A3A" w:rsidP="000F186B">
      <w:pPr>
        <w:spacing w:before="100" w:beforeAutospacing="1" w:after="100" w:afterAutospacing="1" w:line="240" w:lineRule="auto"/>
        <w:contextualSpacing/>
        <w:jc w:val="both"/>
      </w:pPr>
      <w:r w:rsidRPr="000F186B">
        <w:t>Ademais, a regularidade da ação de contratação de serviços de manutenção predial pela UFRPE, inclusive quanto aos pagamentos, aliada aos argumentos apresentados pela Entidade por meio do Ofício nº 480/201</w:t>
      </w:r>
      <w:r w:rsidRPr="000F186B">
        <w:t>2-AUDINT, de 15 de outubro de 2012, e à baixa materialidade do valor discutido, bem como ao tempo em que a recomendação foi emitida (há mais de três anos) permitem a baixa da seguinte recomendação disposta no Relatório de Auditoria nº 201203145:</w:t>
      </w:r>
    </w:p>
    <w:p w:rsidR="000F186B" w:rsidRPr="000F186B" w:rsidRDefault="00E03A3A" w:rsidP="000F186B">
      <w:pPr>
        <w:spacing w:before="100" w:beforeAutospacing="1" w:after="100" w:afterAutospacing="1" w:line="240" w:lineRule="auto"/>
        <w:contextualSpacing/>
        <w:jc w:val="both"/>
      </w:pPr>
    </w:p>
    <w:p w:rsidR="000B3106" w:rsidRDefault="00E03A3A" w:rsidP="000F186B">
      <w:pPr>
        <w:spacing w:before="100" w:beforeAutospacing="1" w:after="100" w:afterAutospacing="1" w:line="240" w:lineRule="auto"/>
        <w:contextualSpacing/>
        <w:jc w:val="both"/>
      </w:pPr>
      <w:r w:rsidRPr="000F186B">
        <w:t>Constatação 5.1.9.9 (67), Recomendação 1: Adote providências visando a reposição ao erário dos valores pagos indevidamente.</w:t>
      </w:r>
    </w:p>
    <w:p w:rsidR="000A4052" w:rsidRPr="009609CE" w:rsidRDefault="00E03A3A" w:rsidP="00F37271">
      <w:pPr>
        <w:spacing w:before="100" w:beforeAutospacing="1" w:after="100" w:afterAutospacing="1" w:line="240" w:lineRule="auto"/>
        <w:contextualSpacing/>
        <w:jc w:val="both"/>
      </w:pPr>
      <w:r w:rsidRPr="009609CE">
        <w:t xml:space="preserve"> </w:t>
      </w:r>
    </w:p>
    <w:p w:rsidR="000A4052" w:rsidRPr="00514268" w:rsidRDefault="00E03A3A" w:rsidP="00F37271">
      <w:pPr>
        <w:spacing w:before="100" w:beforeAutospacing="1" w:after="100" w:afterAutospacing="1" w:line="240" w:lineRule="auto"/>
        <w:contextualSpacing/>
        <w:jc w:val="both"/>
        <w:rPr>
          <w:color w:val="FFFFFF" w:themeColor="background1"/>
          <w:spacing w:val="-514"/>
          <w:sz w:val="2"/>
          <w:szCs w:val="2"/>
        </w:rPr>
      </w:pPr>
      <w:r w:rsidRPr="00514268">
        <w:rPr>
          <w:color w:val="FFFFFF" w:themeColor="background1"/>
          <w:spacing w:val="-514"/>
          <w:sz w:val="2"/>
          <w:szCs w:val="2"/>
        </w:rPr>
        <w:t>##/Fato##</w:t>
      </w:r>
    </w:p>
    <w:p w:rsidR="0016745C" w:rsidRPr="00CD0297" w:rsidRDefault="00E03A3A" w:rsidP="009D79D9">
      <w:pPr>
        <w:spacing w:after="0" w:line="360" w:lineRule="auto"/>
        <w:rPr>
          <w:b/>
        </w:rPr>
      </w:pPr>
      <w:r w:rsidRPr="00CD0297">
        <w:rPr>
          <w:b/>
        </w:rPr>
        <w:t>1.1.4</w:t>
      </w:r>
      <w:r w:rsidRPr="00CD0297">
        <w:rPr>
          <w:b/>
        </w:rPr>
        <w:t xml:space="preserve"> </w:t>
      </w:r>
      <w:r w:rsidRPr="00CD0297">
        <w:rPr>
          <w:b/>
        </w:rPr>
        <w:t xml:space="preserve">FISCALIZAÇÃO INTERNA                         </w:t>
      </w:r>
      <w:r w:rsidRPr="00CD0297">
        <w:rPr>
          <w:b/>
        </w:rPr>
        <w:t xml:space="preserve"> </w:t>
      </w:r>
    </w:p>
    <w:p w:rsidR="00D526C2" w:rsidRPr="004339A0" w:rsidRDefault="00E03A3A" w:rsidP="00D526C2">
      <w:pPr>
        <w:spacing w:after="0" w:line="240" w:lineRule="auto"/>
        <w:rPr>
          <w:rFonts w:ascii="Arial" w:hAnsi="Arial" w:cs="Arial"/>
          <w:b/>
        </w:rPr>
      </w:pPr>
      <w:r w:rsidRPr="004339A0">
        <w:rPr>
          <w:b/>
        </w:rPr>
        <w:t>1.1.4.1</w:t>
      </w:r>
      <w:r w:rsidRPr="004339A0">
        <w:rPr>
          <w:rFonts w:ascii="Arial" w:hAnsi="Arial" w:cs="Arial"/>
          <w:b/>
        </w:rPr>
        <w:t xml:space="preserve"> </w:t>
      </w:r>
      <w:r w:rsidRPr="004339A0">
        <w:rPr>
          <w:b/>
        </w:rPr>
        <w:t>INFORMAÇÃO</w:t>
      </w:r>
    </w:p>
    <w:p w:rsidR="00D526C2" w:rsidRPr="00B67E20" w:rsidRDefault="00E03A3A" w:rsidP="00D526C2">
      <w:pPr>
        <w:spacing w:after="0" w:line="240" w:lineRule="auto"/>
        <w:rPr>
          <w:b/>
        </w:rPr>
      </w:pPr>
    </w:p>
    <w:p w:rsidR="00D526C2" w:rsidRPr="00890103" w:rsidRDefault="00E03A3A" w:rsidP="00D526C2">
      <w:pPr>
        <w:spacing w:after="0" w:line="240" w:lineRule="auto"/>
        <w:rPr>
          <w:b/>
        </w:rPr>
      </w:pPr>
      <w:r w:rsidRPr="00890103">
        <w:rPr>
          <w:b/>
        </w:rPr>
        <w:t>Compatibilidade entre o Diário de Obras e o Boletim de Medição.</w:t>
      </w:r>
    </w:p>
    <w:p w:rsidR="00E03FB5" w:rsidRDefault="00E03A3A" w:rsidP="00743777">
      <w:pPr>
        <w:spacing w:after="0" w:line="240" w:lineRule="auto"/>
      </w:pPr>
    </w:p>
    <w:p w:rsidR="00D526C2" w:rsidRPr="004339A0" w:rsidRDefault="00E03A3A" w:rsidP="00D526C2">
      <w:pPr>
        <w:spacing w:after="0" w:line="240" w:lineRule="auto"/>
        <w:rPr>
          <w:rFonts w:ascii="Arial" w:hAnsi="Arial" w:cs="Arial"/>
          <w:b/>
        </w:rPr>
      </w:pPr>
      <w:r>
        <w:rPr>
          <w:b/>
        </w:rPr>
        <w:t>Fato</w:t>
      </w:r>
    </w:p>
    <w:p w:rsidR="00D526C2" w:rsidRPr="00B531A3" w:rsidRDefault="00E03A3A" w:rsidP="00D526C2">
      <w:pPr>
        <w:spacing w:after="0" w:line="240" w:lineRule="auto"/>
        <w:rPr>
          <w:b/>
        </w:rPr>
      </w:pPr>
    </w:p>
    <w:p w:rsidR="00925C08" w:rsidRPr="00925C08" w:rsidRDefault="00E03A3A" w:rsidP="00925C08">
      <w:pPr>
        <w:spacing w:before="100" w:beforeAutospacing="1" w:after="100" w:afterAutospacing="1" w:line="240" w:lineRule="auto"/>
        <w:contextualSpacing/>
        <w:jc w:val="both"/>
      </w:pPr>
      <w:r w:rsidRPr="00925C08">
        <w:t>Verificados o Diário de Obras e o 16º Boletim de Medição relativos ao Contrato nº 12/2014 (execução de reforma ampliação da Transrural e construção de três galpões), observou-se a compa</w:t>
      </w:r>
      <w:r w:rsidRPr="00925C08">
        <w:t>tibilidade entre as informações registradas nesses documentos, demonstrando a situação em que se encontrava a obra e a existência de acompanhamento tempestivo por parte de fiscalização da UFRPE.</w:t>
      </w:r>
    </w:p>
    <w:p w:rsidR="00925C08" w:rsidRPr="00925C08" w:rsidRDefault="00E03A3A" w:rsidP="00925C08">
      <w:pPr>
        <w:spacing w:before="100" w:beforeAutospacing="1" w:after="100" w:afterAutospacing="1" w:line="240" w:lineRule="auto"/>
        <w:contextualSpacing/>
        <w:jc w:val="both"/>
      </w:pPr>
    </w:p>
    <w:p w:rsidR="00925C08" w:rsidRPr="00925C08" w:rsidRDefault="00E03A3A" w:rsidP="00925C08">
      <w:pPr>
        <w:spacing w:before="100" w:beforeAutospacing="1" w:after="100" w:afterAutospacing="1" w:line="240" w:lineRule="auto"/>
        <w:contextualSpacing/>
        <w:jc w:val="both"/>
      </w:pPr>
      <w:r w:rsidRPr="00925C08">
        <w:t xml:space="preserve">Considerando as ações adotadas pela UFRPE, percebe-se que a </w:t>
      </w:r>
      <w:r w:rsidRPr="00925C08">
        <w:t>Entidade não mais incorre em impropriedade que fora objeto de recomendação do órgão de controle interno disposta no Relatório de Auditoria nº 201108973:</w:t>
      </w:r>
    </w:p>
    <w:p w:rsidR="00925C08" w:rsidRPr="00925C08" w:rsidRDefault="00E03A3A" w:rsidP="00925C08">
      <w:pPr>
        <w:spacing w:before="100" w:beforeAutospacing="1" w:after="100" w:afterAutospacing="1" w:line="240" w:lineRule="auto"/>
        <w:contextualSpacing/>
        <w:jc w:val="both"/>
      </w:pPr>
    </w:p>
    <w:p w:rsidR="000B3106" w:rsidRDefault="00E03A3A" w:rsidP="00925C08">
      <w:pPr>
        <w:spacing w:before="100" w:beforeAutospacing="1" w:after="100" w:afterAutospacing="1" w:line="240" w:lineRule="auto"/>
        <w:contextualSpacing/>
        <w:jc w:val="both"/>
      </w:pPr>
      <w:r w:rsidRPr="00925C08">
        <w:t>Constatação 5.2.3.4 (093), Recomendação: Manter toda documentação referente ao acompanhamento de obras</w:t>
      </w:r>
      <w:r w:rsidRPr="00925C08">
        <w:t xml:space="preserve"> e contratos armazenada de forma organizada e sequenciada.</w:t>
      </w:r>
    </w:p>
    <w:p w:rsidR="000A4052" w:rsidRPr="009609CE" w:rsidRDefault="00E03A3A" w:rsidP="00F37271">
      <w:pPr>
        <w:spacing w:before="100" w:beforeAutospacing="1" w:after="100" w:afterAutospacing="1" w:line="240" w:lineRule="auto"/>
        <w:contextualSpacing/>
        <w:jc w:val="both"/>
      </w:pPr>
      <w:r w:rsidRPr="009609CE">
        <w:t xml:space="preserve"> </w:t>
      </w:r>
    </w:p>
    <w:p w:rsidR="000A4052" w:rsidRPr="00514268" w:rsidRDefault="00E03A3A" w:rsidP="00F37271">
      <w:pPr>
        <w:spacing w:before="100" w:beforeAutospacing="1" w:after="100" w:afterAutospacing="1" w:line="240" w:lineRule="auto"/>
        <w:contextualSpacing/>
        <w:jc w:val="both"/>
        <w:rPr>
          <w:color w:val="FFFFFF" w:themeColor="background1"/>
          <w:spacing w:val="-514"/>
          <w:sz w:val="2"/>
          <w:szCs w:val="2"/>
        </w:rPr>
      </w:pPr>
      <w:r w:rsidRPr="00514268">
        <w:rPr>
          <w:color w:val="FFFFFF" w:themeColor="background1"/>
          <w:spacing w:val="-514"/>
          <w:sz w:val="2"/>
          <w:szCs w:val="2"/>
        </w:rPr>
        <w:t>##/Fato##</w:t>
      </w:r>
    </w:p>
    <w:p w:rsidR="00B91EE0" w:rsidRDefault="00B91EE0" w:rsidP="00AE511C">
      <w:pPr>
        <w:spacing w:after="0" w:line="240" w:lineRule="auto"/>
        <w:rPr>
          <w:rFonts w:eastAsia="Times New Roman"/>
          <w:b/>
          <w:lang w:eastAsia="pt-BR"/>
        </w:rPr>
      </w:pPr>
    </w:p>
    <w:p w:rsidR="00AE511C" w:rsidRPr="000C55E2" w:rsidRDefault="00AE511C" w:rsidP="00AE511C">
      <w:pPr>
        <w:spacing w:after="0" w:line="240" w:lineRule="auto"/>
        <w:rPr>
          <w:rFonts w:eastAsia="Times New Roman"/>
          <w:b/>
          <w:lang w:eastAsia="pt-BR"/>
        </w:rPr>
      </w:pPr>
      <w:r w:rsidRPr="00E63182">
        <w:rPr>
          <w:rFonts w:eastAsia="Times New Roman"/>
          <w:b/>
          <w:lang w:eastAsia="pt-BR"/>
        </w:rPr>
        <w:t>I</w:t>
      </w:r>
      <w:r>
        <w:rPr>
          <w:rFonts w:eastAsia="Times New Roman"/>
          <w:b/>
          <w:lang w:eastAsia="pt-BR"/>
        </w:rPr>
        <w:t>I</w:t>
      </w:r>
      <w:r w:rsidR="00B91EE0">
        <w:rPr>
          <w:rFonts w:eastAsia="Times New Roman"/>
          <w:b/>
          <w:lang w:eastAsia="pt-BR"/>
        </w:rPr>
        <w:t>I</w:t>
      </w:r>
      <w:r w:rsidRPr="00E63182">
        <w:rPr>
          <w:rFonts w:eastAsia="Times New Roman"/>
          <w:b/>
          <w:lang w:eastAsia="pt-BR"/>
        </w:rPr>
        <w:t xml:space="preserve"> – </w:t>
      </w:r>
      <w:r>
        <w:rPr>
          <w:rFonts w:eastAsia="Times New Roman"/>
          <w:b/>
          <w:lang w:eastAsia="pt-BR"/>
        </w:rPr>
        <w:t>CONCLUSÃO</w:t>
      </w:r>
    </w:p>
    <w:p w:rsidR="00B91EE0" w:rsidRDefault="00B91EE0" w:rsidP="00AE511C">
      <w:pPr>
        <w:spacing w:after="0" w:line="240" w:lineRule="auto"/>
        <w:jc w:val="both"/>
        <w:rPr>
          <w:rFonts w:eastAsia="Times New Roman"/>
          <w:lang w:eastAsia="pt-BR"/>
        </w:rPr>
      </w:pPr>
    </w:p>
    <w:p w:rsidR="00172223" w:rsidRDefault="00E03A3A" w:rsidP="00172223">
      <w:pPr>
        <w:rPr>
          <w:sz w:val="16"/>
          <w:szCs w:val="16"/>
        </w:rPr>
      </w:pPr>
    </w:p>
    <w:p w:rsidR="00172223" w:rsidRPr="00172223" w:rsidRDefault="00E03A3A" w:rsidP="00DB523C">
      <w:pPr>
        <w:jc w:val="both"/>
        <w:rPr>
          <w:sz w:val="16"/>
          <w:szCs w:val="16"/>
        </w:rPr>
      </w:pPr>
      <w:r w:rsidRPr="00354893">
        <w:t>Em face dos exames realizados, somos de opinião que a Unidade Gestora atendeu as recomendações do controle interno analisadas</w:t>
      </w:r>
      <w:r w:rsidRPr="00354893">
        <w:t xml:space="preserve"> ou não mais incorreu em falhas que ocasionaram a expedição das recomendaçõe</w:t>
      </w:r>
      <w:r>
        <w:t>s citadas no corpo do relatório</w:t>
      </w:r>
      <w:r>
        <w:t>.</w:t>
      </w:r>
    </w:p>
    <w:p w:rsidR="00AE511C" w:rsidRDefault="00AE511C" w:rsidP="00AE511C">
      <w:pPr>
        <w:spacing w:after="0" w:line="240" w:lineRule="auto"/>
        <w:rPr>
          <w:rFonts w:eastAsia="Times New Roman"/>
          <w:lang w:eastAsia="pt-BR"/>
        </w:rPr>
      </w:pPr>
    </w:p>
    <w:p w:rsidR="00AE511C" w:rsidRPr="0073650D" w:rsidRDefault="00443368" w:rsidP="00AE511C">
      <w:pPr>
        <w:spacing w:after="0" w:line="240" w:lineRule="auto"/>
        <w:jc w:val="right"/>
        <w:rPr>
          <w:rFonts w:eastAsia="Times New Roman"/>
          <w:lang w:eastAsia="pt-BR"/>
        </w:rPr>
      </w:pPr>
      <w:r>
        <w:rPr>
          <w:rFonts w:eastAsia="Times New Roman"/>
          <w:bCs/>
          <w:lang w:eastAsia="pt-BR"/>
        </w:rPr>
        <w:t>Recife</w:t>
      </w:r>
      <w:r w:rsidR="00AE511C" w:rsidRPr="0073650D">
        <w:rPr>
          <w:rFonts w:eastAsia="Times New Roman"/>
          <w:lang w:eastAsia="pt-BR"/>
        </w:rPr>
        <w:t>/</w:t>
      </w:r>
      <w:r>
        <w:rPr>
          <w:rFonts w:eastAsia="Times New Roman"/>
          <w:bCs/>
          <w:lang w:eastAsia="pt-BR"/>
        </w:rPr>
        <w:t>PE</w:t>
      </w:r>
      <w:r w:rsidR="00AE511C" w:rsidRPr="0073650D">
        <w:rPr>
          <w:rFonts w:eastAsia="Times New Roman"/>
          <w:lang w:eastAsia="pt-BR"/>
        </w:rPr>
        <w:t>,</w:t>
      </w:r>
      <w:r w:rsidR="00AE511C">
        <w:rPr>
          <w:rFonts w:eastAsia="Times New Roman"/>
          <w:lang w:eastAsia="pt-BR"/>
        </w:rPr>
        <w:t xml:space="preserve"> </w:t>
      </w:r>
      <w:r>
        <w:rPr>
          <w:rFonts w:eastAsia="Times New Roman"/>
          <w:bCs/>
          <w:lang w:eastAsia="pt-BR"/>
        </w:rPr>
        <w:t>10 de novembro de 2015</w:t>
      </w:r>
      <w:r w:rsidR="00AE511C" w:rsidRPr="0073650D">
        <w:rPr>
          <w:rFonts w:eastAsia="Times New Roman"/>
          <w:lang w:eastAsia="pt-BR"/>
        </w:rPr>
        <w:t>.</w:t>
      </w:r>
    </w:p>
    <w:p w:rsidR="00AE511C" w:rsidRDefault="00AE511C" w:rsidP="00AE511C">
      <w:pPr>
        <w:spacing w:after="0" w:line="240" w:lineRule="auto"/>
        <w:rPr>
          <w:rFonts w:eastAsia="Times New Roman"/>
          <w:b/>
          <w:bCs/>
          <w:lang w:eastAsia="pt-BR"/>
        </w:rPr>
      </w:pPr>
    </w:p>
    <w:p w:rsidR="00AE511C" w:rsidRPr="0073650D" w:rsidRDefault="00821774" w:rsidP="00AE511C">
      <w:pPr>
        <w:spacing w:after="0" w:line="240" w:lineRule="auto"/>
        <w:rPr>
          <w:rFonts w:eastAsia="Times New Roman"/>
          <w:b/>
          <w:bCs/>
          <w:lang w:eastAsia="pt-BR"/>
        </w:rPr>
      </w:pPr>
      <w:r>
        <w:rPr>
          <w:rFonts w:eastAsia="Times New Roman"/>
          <w:b/>
          <w:bCs/>
          <w:lang w:eastAsia="pt-BR"/>
        </w:rPr>
        <w:t>Equipe Técnica</w:t>
      </w:r>
    </w:p>
    <w:p w:rsidR="00636E9A" w:rsidRPr="00636E9A" w:rsidRDefault="00E03A3A" w:rsidP="00636E9A">
      <w:pPr>
        <w:spacing w:after="0" w:line="240" w:lineRule="auto"/>
      </w:pPr>
      <w:r w:rsidRPr="00636E9A">
        <w:rPr>
          <w:rFonts w:eastAsia="Times New Roman"/>
          <w:b/>
          <w:bCs/>
          <w:lang w:eastAsia="pt-BR"/>
        </w:rPr>
        <w:t>Nome:</w:t>
      </w:r>
      <w:r w:rsidRPr="00636E9A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SERGIO ANISIO BEZERRA SILVA</w:t>
      </w:r>
    </w:p>
    <w:p w:rsidR="00636E9A" w:rsidRPr="00636E9A" w:rsidRDefault="00E03A3A" w:rsidP="00636E9A">
      <w:pPr>
        <w:spacing w:after="0" w:line="240" w:lineRule="auto"/>
      </w:pPr>
      <w:r w:rsidRPr="00636E9A">
        <w:rPr>
          <w:rFonts w:eastAsia="Times New Roman"/>
          <w:b/>
          <w:bCs/>
          <w:lang w:eastAsia="pt-BR"/>
        </w:rPr>
        <w:t>Cargo:</w:t>
      </w:r>
      <w:r w:rsidRPr="00636E9A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ANALISTA DE FINANCAS E CONTROLE</w:t>
      </w:r>
    </w:p>
    <w:p w:rsidR="00636E9A" w:rsidRPr="00636E9A" w:rsidRDefault="00E03A3A" w:rsidP="00636E9A">
      <w:pPr>
        <w:spacing w:after="0" w:line="240" w:lineRule="auto"/>
        <w:rPr>
          <w:rFonts w:eastAsia="Times New Roman"/>
          <w:b/>
          <w:bCs/>
          <w:lang w:eastAsia="pt-BR"/>
        </w:rPr>
      </w:pPr>
    </w:p>
    <w:p w:rsidR="00636E9A" w:rsidRPr="00636E9A" w:rsidRDefault="00E03A3A" w:rsidP="00636E9A">
      <w:pPr>
        <w:spacing w:after="0" w:line="240" w:lineRule="auto"/>
        <w:rPr>
          <w:rFonts w:eastAsia="Times New Roman"/>
          <w:lang w:eastAsia="pt-BR"/>
        </w:rPr>
      </w:pPr>
      <w:r w:rsidRPr="00636E9A">
        <w:rPr>
          <w:rFonts w:eastAsia="Times New Roman"/>
          <w:b/>
          <w:bCs/>
          <w:lang w:eastAsia="pt-BR"/>
        </w:rPr>
        <w:t>Assinatura:</w:t>
      </w:r>
      <w:r w:rsidRPr="00636E9A">
        <w:rPr>
          <w:rFonts w:eastAsia="Times New Roman"/>
          <w:lang w:eastAsia="pt-BR"/>
        </w:rPr>
        <w:t xml:space="preserve"> </w:t>
      </w:r>
    </w:p>
    <w:p w:rsidR="003E24DF" w:rsidRPr="00636E9A" w:rsidRDefault="00E03A3A">
      <w:pPr>
        <w:rPr>
          <w:u w:val="single"/>
        </w:rPr>
      </w:pPr>
    </w:p>
    <w:p w:rsidR="000D3D5F" w:rsidRPr="00B66950" w:rsidRDefault="000D3D5F" w:rsidP="00AE511C"/>
    <w:sectPr w:rsidR="000D3D5F" w:rsidRPr="00B66950" w:rsidSect="00053E1E">
      <w:footerReference w:type="default" r:id="rId10"/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72" w:rsidRDefault="00E43172" w:rsidP="00187197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18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97" w:rsidRDefault="00187197" w:rsidP="00187197"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2608928</wp:posOffset>
          </wp:positionH>
          <wp:positionV relativeFrom="paragraph">
            <wp:posOffset>267072</wp:posOffset>
          </wp:positionV>
          <wp:extent cx="800100" cy="368300"/>
          <wp:effectExtent l="0" t="0" r="0" b="0"/>
          <wp:wrapNone/>
          <wp:docPr id="6" name="Imagem 6" descr="logo portal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rtal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2DD4" w:rsidRDefault="00E03A3A" w:rsidP="00A32DD4">
    <w:pPr>
      <w:pStyle w:val="Rodap"/>
      <w:jc w:val="center"/>
      <w:rPr>
        <w:b/>
        <w:i/>
        <w:color w:val="BFBFBF" w:themeColor="background1" w:themeShade="BF"/>
        <w:sz w:val="18"/>
        <w:szCs w:val="18"/>
      </w:rPr>
    </w:pPr>
    <w:r>
      <w:rPr>
        <w:noProof/>
        <w:lang w:eastAsia="pt-BR"/>
      </w:rPr>
      <w:pict>
        <v:line id="Conector reto 18" o:spid="_x0000_s410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5pt,9.05pt" to="449.65pt,9.05pt"/>
      </w:pict>
    </w:r>
    <w:r>
      <w:rPr>
        <w:noProof/>
        <w:lang w:eastAsia="pt-BR"/>
      </w:rPr>
      <w:pict>
        <v:line id="Conector reto 17" o:spid="_x0000_s409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pt" to="201.45pt,9pt"/>
      </w:pict>
    </w:r>
  </w:p>
  <w:p w:rsidR="00A32DD4" w:rsidRDefault="00A32DD4" w:rsidP="00A32DD4">
    <w:pPr>
      <w:pStyle w:val="Rodap"/>
      <w:rPr>
        <w:rStyle w:val="Hyperlink"/>
      </w:rPr>
    </w:pPr>
    <w:r>
      <w:rPr>
        <w:rFonts w:asciiTheme="minorHAnsi" w:hAnsiTheme="minorHAnsi" w:cstheme="minorBidi"/>
        <w:noProof/>
        <w:sz w:val="22"/>
        <w:szCs w:val="2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-180340</wp:posOffset>
          </wp:positionV>
          <wp:extent cx="800100" cy="368300"/>
          <wp:effectExtent l="0" t="0" r="0" b="0"/>
          <wp:wrapNone/>
          <wp:docPr id="16" name="Imagem 16" descr="logo portal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logo portal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A3A">
      <w:rPr>
        <w:rFonts w:asciiTheme="minorHAnsi" w:hAnsiTheme="minorHAnsi" w:cstheme="minorBidi"/>
        <w:noProof/>
        <w:sz w:val="22"/>
        <w:szCs w:val="22"/>
        <w:lang w:eastAsia="pt-BR"/>
      </w:rPr>
      <w:pict>
        <v:line id="Conector reto 12" o:spid="_x0000_s409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781.35pt" to="272.35pt,781.35pt"/>
      </w:pict>
    </w:r>
    <w:r w:rsidR="00E03A3A">
      <w:rPr>
        <w:rFonts w:asciiTheme="minorHAnsi" w:hAnsiTheme="minorHAnsi" w:cstheme="minorBidi"/>
        <w:noProof/>
        <w:sz w:val="22"/>
        <w:szCs w:val="22"/>
        <w:lang w:eastAsia="pt-BR"/>
      </w:rPr>
      <w:pict>
        <v:line id="Conector reto 11" o:spid="_x0000_s409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781.35pt" to="272.35pt,781.35pt"/>
      </w:pict>
    </w:r>
    <w:r>
      <w:rPr>
        <w:b/>
        <w:i/>
        <w:color w:val="BFBFBF" w:themeColor="background1" w:themeShade="BF"/>
        <w:sz w:val="18"/>
        <w:szCs w:val="18"/>
      </w:rPr>
      <w:t xml:space="preserve">    </w:t>
    </w:r>
    <w:r>
      <w:rPr>
        <w:b/>
        <w:i/>
        <w:sz w:val="18"/>
        <w:szCs w:val="18"/>
      </w:rPr>
      <w:t xml:space="preserve">Dinheiro público é da sua conta          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 xml:space="preserve">                                            </w:t>
    </w:r>
    <w:hyperlink r:id="rId2" w:history="1">
      <w:r>
        <w:rPr>
          <w:rStyle w:val="Hyperlink"/>
          <w:i/>
          <w:sz w:val="18"/>
          <w:szCs w:val="18"/>
        </w:rPr>
        <w:t>www.portaldatransparencia.gov.br</w:t>
      </w:r>
    </w:hyperlink>
  </w:p>
  <w:sdt>
    <w:sdtPr>
      <w:id w:val="3997964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87197" w:rsidRPr="00187197" w:rsidRDefault="00187197" w:rsidP="00187197">
        <w:pPr>
          <w:pStyle w:val="Rodap"/>
          <w:tabs>
            <w:tab w:val="clear" w:pos="8504"/>
            <w:tab w:val="right" w:pos="9639"/>
          </w:tabs>
          <w:ind w:right="-1135"/>
          <w:jc w:val="right"/>
          <w:rPr>
            <w:sz w:val="20"/>
            <w:szCs w:val="20"/>
          </w:rPr>
        </w:pPr>
        <w:r w:rsidRPr="00187197">
          <w:rPr>
            <w:sz w:val="20"/>
            <w:szCs w:val="20"/>
          </w:rPr>
          <w:fldChar w:fldCharType="begin"/>
        </w:r>
        <w:r w:rsidRPr="00187197">
          <w:rPr>
            <w:sz w:val="20"/>
            <w:szCs w:val="20"/>
          </w:rPr>
          <w:instrText>PAGE   \* MERGEFORMAT</w:instrText>
        </w:r>
        <w:r w:rsidRPr="00187197">
          <w:rPr>
            <w:sz w:val="20"/>
            <w:szCs w:val="20"/>
          </w:rPr>
          <w:fldChar w:fldCharType="separate"/>
        </w:r>
        <w:r w:rsidR="00E03A3A">
          <w:rPr>
            <w:noProof/>
            <w:sz w:val="20"/>
            <w:szCs w:val="20"/>
          </w:rPr>
          <w:t>1</w:t>
        </w:r>
        <w:r w:rsidRPr="001871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72" w:rsidRDefault="00E43172" w:rsidP="00187197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18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9F4"/>
    <w:multiLevelType w:val="hybridMultilevel"/>
    <w:tmpl w:val="0E260926"/>
    <w:lvl w:ilvl="0" w:tplc="18586A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050"/>
    <w:multiLevelType w:val="hybridMultilevel"/>
    <w:tmpl w:val="D0B68ED4"/>
    <w:lvl w:ilvl="0" w:tplc="074C7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D77CD"/>
    <w:multiLevelType w:val="hybridMultilevel"/>
    <w:tmpl w:val="8752E854"/>
    <w:lvl w:ilvl="0" w:tplc="679671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1C"/>
    <w:rsid w:val="00004E00"/>
    <w:rsid w:val="000140E8"/>
    <w:rsid w:val="000278D7"/>
    <w:rsid w:val="000B0446"/>
    <w:rsid w:val="000D3D5F"/>
    <w:rsid w:val="00104344"/>
    <w:rsid w:val="00187197"/>
    <w:rsid w:val="0026759B"/>
    <w:rsid w:val="002A7B4D"/>
    <w:rsid w:val="002D480E"/>
    <w:rsid w:val="002E4EEB"/>
    <w:rsid w:val="00384064"/>
    <w:rsid w:val="00427827"/>
    <w:rsid w:val="0043136D"/>
    <w:rsid w:val="00443368"/>
    <w:rsid w:val="004D4588"/>
    <w:rsid w:val="0059376C"/>
    <w:rsid w:val="00632315"/>
    <w:rsid w:val="00821774"/>
    <w:rsid w:val="008A5BAA"/>
    <w:rsid w:val="008B5149"/>
    <w:rsid w:val="009D286F"/>
    <w:rsid w:val="00A32DD4"/>
    <w:rsid w:val="00AE511C"/>
    <w:rsid w:val="00B66950"/>
    <w:rsid w:val="00B91EE0"/>
    <w:rsid w:val="00C72704"/>
    <w:rsid w:val="00CC626B"/>
    <w:rsid w:val="00D5194C"/>
    <w:rsid w:val="00D83A67"/>
    <w:rsid w:val="00E03A3A"/>
    <w:rsid w:val="00E4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1C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722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19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19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71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72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222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7222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6093E"/>
    <w:pPr>
      <w:spacing w:line="240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1C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722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19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8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19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71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72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222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7222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6093E"/>
    <w:pPr>
      <w:spacing w:line="240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ldatransparencia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9C6621-E7F0-4B51-8970-8611FDD53F7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6697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 Vieira Borges</dc:creator>
  <cp:lastModifiedBy>Sergio Anisio Bezerra Silva</cp:lastModifiedBy>
  <cp:revision>2</cp:revision>
  <cp:lastPrinted>2015-11-10T13:48:00Z</cp:lastPrinted>
  <dcterms:created xsi:type="dcterms:W3CDTF">2015-11-10T13:48:00Z</dcterms:created>
  <dcterms:modified xsi:type="dcterms:W3CDTF">2015-11-10T13:48:00Z</dcterms:modified>
</cp:coreProperties>
</file>